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237D" w14:textId="77777777" w:rsidR="002A58E9" w:rsidRPr="002A58E9" w:rsidRDefault="002A58E9" w:rsidP="002A58E9">
      <w:pPr>
        <w:autoSpaceDE w:val="0"/>
        <w:autoSpaceDN w:val="0"/>
        <w:adjustRightInd w:val="0"/>
        <w:spacing w:after="0" w:line="240" w:lineRule="auto"/>
        <w:rPr>
          <w:rFonts w:ascii="Calibri" w:hAnsi="Calibri" w:cs="Calibri"/>
          <w:color w:val="000000"/>
          <w:sz w:val="24"/>
          <w:szCs w:val="24"/>
        </w:rPr>
      </w:pPr>
    </w:p>
    <w:p w14:paraId="12F12344" w14:textId="77777777" w:rsidR="00630EE7" w:rsidRDefault="00630EE7">
      <w:pPr>
        <w:rPr>
          <w:rFonts w:ascii="Arial" w:hAnsi="Arial" w:cs="Arial"/>
        </w:rPr>
      </w:pPr>
    </w:p>
    <w:p w14:paraId="47E2ABAA" w14:textId="77777777" w:rsidR="00630EE7" w:rsidRPr="005F1169" w:rsidRDefault="00630EE7">
      <w:pPr>
        <w:rPr>
          <w:rFonts w:ascii="Arial" w:hAnsi="Arial" w:cs="Arial"/>
          <w:b/>
        </w:rPr>
      </w:pPr>
      <w:r w:rsidRPr="005F1169">
        <w:rPr>
          <w:rFonts w:ascii="Arial" w:hAnsi="Arial" w:cs="Arial"/>
          <w:b/>
        </w:rPr>
        <w:t>Qualification Title: Diploma in Clinical Aesthetic Injectable Therapies at SCQF Level 11</w:t>
      </w:r>
    </w:p>
    <w:p w14:paraId="5DE068EE" w14:textId="77777777" w:rsidR="00630EE7" w:rsidRDefault="00630EE7">
      <w:pPr>
        <w:rPr>
          <w:rFonts w:ascii="Arial" w:hAnsi="Arial" w:cs="Arial"/>
        </w:rPr>
      </w:pPr>
      <w:r>
        <w:rPr>
          <w:rFonts w:ascii="Arial" w:hAnsi="Arial" w:cs="Arial"/>
        </w:rPr>
        <w:t>The qualification consists of 7 mandatory units and is at SCQF Level 11 and 60 SCQF Credit Points.</w:t>
      </w:r>
    </w:p>
    <w:p w14:paraId="052659F1" w14:textId="77777777" w:rsidR="00802313" w:rsidRDefault="005F1169">
      <w:pPr>
        <w:rPr>
          <w:rFonts w:ascii="Arial" w:hAnsi="Arial" w:cs="Arial"/>
        </w:rPr>
      </w:pPr>
      <w:r>
        <w:rPr>
          <w:rFonts w:ascii="Arial" w:hAnsi="Arial" w:cs="Arial"/>
        </w:rPr>
        <w:t>The units are as follows:</w:t>
      </w:r>
    </w:p>
    <w:tbl>
      <w:tblPr>
        <w:tblStyle w:val="TableGrid"/>
        <w:tblW w:w="0" w:type="auto"/>
        <w:tblLook w:val="04A0" w:firstRow="1" w:lastRow="0" w:firstColumn="1" w:lastColumn="0" w:noHBand="0" w:noVBand="1"/>
      </w:tblPr>
      <w:tblGrid>
        <w:gridCol w:w="9493"/>
        <w:gridCol w:w="2268"/>
        <w:gridCol w:w="2187"/>
      </w:tblGrid>
      <w:tr w:rsidR="00802313" w14:paraId="5BC4B1DE" w14:textId="77777777" w:rsidTr="00802313">
        <w:tc>
          <w:tcPr>
            <w:tcW w:w="9493" w:type="dxa"/>
          </w:tcPr>
          <w:p w14:paraId="2B55201C" w14:textId="77777777" w:rsidR="00802313" w:rsidRPr="00802313" w:rsidRDefault="00802313">
            <w:pPr>
              <w:rPr>
                <w:rFonts w:ascii="Arial" w:hAnsi="Arial" w:cs="Arial"/>
                <w:b/>
              </w:rPr>
            </w:pPr>
            <w:r w:rsidRPr="00802313">
              <w:rPr>
                <w:rFonts w:ascii="Arial" w:hAnsi="Arial" w:cs="Arial"/>
                <w:b/>
              </w:rPr>
              <w:t>Unit Title</w:t>
            </w:r>
          </w:p>
        </w:tc>
        <w:tc>
          <w:tcPr>
            <w:tcW w:w="2268" w:type="dxa"/>
          </w:tcPr>
          <w:p w14:paraId="7BBD966E" w14:textId="77777777" w:rsidR="00802313" w:rsidRPr="00802313" w:rsidRDefault="00802313" w:rsidP="00802313">
            <w:pPr>
              <w:jc w:val="center"/>
              <w:rPr>
                <w:rFonts w:ascii="Arial" w:hAnsi="Arial" w:cs="Arial"/>
                <w:b/>
              </w:rPr>
            </w:pPr>
            <w:r w:rsidRPr="00802313">
              <w:rPr>
                <w:rFonts w:ascii="Arial" w:hAnsi="Arial" w:cs="Arial"/>
                <w:b/>
              </w:rPr>
              <w:t>SCQF Level</w:t>
            </w:r>
          </w:p>
        </w:tc>
        <w:tc>
          <w:tcPr>
            <w:tcW w:w="2187" w:type="dxa"/>
          </w:tcPr>
          <w:p w14:paraId="3340E602" w14:textId="77777777" w:rsidR="00802313" w:rsidRPr="00802313" w:rsidRDefault="00802313" w:rsidP="00802313">
            <w:pPr>
              <w:jc w:val="center"/>
              <w:rPr>
                <w:rFonts w:ascii="Arial" w:hAnsi="Arial" w:cs="Arial"/>
                <w:b/>
              </w:rPr>
            </w:pPr>
            <w:r w:rsidRPr="00802313">
              <w:rPr>
                <w:rFonts w:ascii="Arial" w:hAnsi="Arial" w:cs="Arial"/>
                <w:b/>
              </w:rPr>
              <w:t>SCQF Credit</w:t>
            </w:r>
          </w:p>
        </w:tc>
      </w:tr>
      <w:tr w:rsidR="00802313" w14:paraId="3493C6CB" w14:textId="77777777" w:rsidTr="00802313">
        <w:tc>
          <w:tcPr>
            <w:tcW w:w="9493" w:type="dxa"/>
          </w:tcPr>
          <w:p w14:paraId="23E87501" w14:textId="77777777" w:rsidR="00802313" w:rsidRDefault="00802313">
            <w:pPr>
              <w:rPr>
                <w:rFonts w:ascii="Arial" w:hAnsi="Arial" w:cs="Arial"/>
              </w:rPr>
            </w:pPr>
            <w:r>
              <w:rPr>
                <w:rFonts w:ascii="Arial" w:hAnsi="Arial" w:cs="Arial"/>
              </w:rPr>
              <w:t>Anatomy, Physiology and Dermatology for Injectable Therapies</w:t>
            </w:r>
          </w:p>
        </w:tc>
        <w:tc>
          <w:tcPr>
            <w:tcW w:w="2268" w:type="dxa"/>
          </w:tcPr>
          <w:p w14:paraId="27DD7BA9" w14:textId="77777777" w:rsidR="00802313" w:rsidRDefault="00802313" w:rsidP="00802313">
            <w:pPr>
              <w:jc w:val="center"/>
              <w:rPr>
                <w:rFonts w:ascii="Arial" w:hAnsi="Arial" w:cs="Arial"/>
              </w:rPr>
            </w:pPr>
            <w:r>
              <w:rPr>
                <w:rFonts w:ascii="Arial" w:hAnsi="Arial" w:cs="Arial"/>
              </w:rPr>
              <w:t>11</w:t>
            </w:r>
          </w:p>
        </w:tc>
        <w:tc>
          <w:tcPr>
            <w:tcW w:w="2187" w:type="dxa"/>
          </w:tcPr>
          <w:p w14:paraId="76DDC321" w14:textId="77777777" w:rsidR="00802313" w:rsidRDefault="00802313" w:rsidP="00802313">
            <w:pPr>
              <w:jc w:val="center"/>
              <w:rPr>
                <w:rFonts w:ascii="Arial" w:hAnsi="Arial" w:cs="Arial"/>
              </w:rPr>
            </w:pPr>
            <w:r>
              <w:rPr>
                <w:rFonts w:ascii="Arial" w:hAnsi="Arial" w:cs="Arial"/>
              </w:rPr>
              <w:t>10</w:t>
            </w:r>
          </w:p>
        </w:tc>
      </w:tr>
      <w:tr w:rsidR="00802313" w14:paraId="08BFAB1A" w14:textId="77777777" w:rsidTr="00802313">
        <w:tc>
          <w:tcPr>
            <w:tcW w:w="9493" w:type="dxa"/>
          </w:tcPr>
          <w:p w14:paraId="243E32B0" w14:textId="77777777" w:rsidR="00802313" w:rsidRDefault="00802313">
            <w:pPr>
              <w:rPr>
                <w:rFonts w:ascii="Arial" w:hAnsi="Arial" w:cs="Arial"/>
              </w:rPr>
            </w:pPr>
            <w:r>
              <w:rPr>
                <w:rFonts w:ascii="Arial" w:hAnsi="Arial" w:cs="Arial"/>
              </w:rPr>
              <w:t>Patient Medical Assessment, Consultation and image Capture/Recording</w:t>
            </w:r>
          </w:p>
        </w:tc>
        <w:tc>
          <w:tcPr>
            <w:tcW w:w="2268" w:type="dxa"/>
          </w:tcPr>
          <w:p w14:paraId="012B54B8" w14:textId="77777777" w:rsidR="00802313" w:rsidRDefault="00802313" w:rsidP="00802313">
            <w:pPr>
              <w:jc w:val="center"/>
              <w:rPr>
                <w:rFonts w:ascii="Arial" w:hAnsi="Arial" w:cs="Arial"/>
              </w:rPr>
            </w:pPr>
            <w:r>
              <w:rPr>
                <w:rFonts w:ascii="Arial" w:hAnsi="Arial" w:cs="Arial"/>
              </w:rPr>
              <w:t>11</w:t>
            </w:r>
          </w:p>
        </w:tc>
        <w:tc>
          <w:tcPr>
            <w:tcW w:w="2187" w:type="dxa"/>
          </w:tcPr>
          <w:p w14:paraId="765DD4F5" w14:textId="77777777" w:rsidR="00802313" w:rsidRDefault="00802313" w:rsidP="00802313">
            <w:pPr>
              <w:jc w:val="center"/>
              <w:rPr>
                <w:rFonts w:ascii="Arial" w:hAnsi="Arial" w:cs="Arial"/>
              </w:rPr>
            </w:pPr>
            <w:r>
              <w:rPr>
                <w:rFonts w:ascii="Arial" w:hAnsi="Arial" w:cs="Arial"/>
              </w:rPr>
              <w:t>10</w:t>
            </w:r>
          </w:p>
        </w:tc>
      </w:tr>
      <w:tr w:rsidR="00802313" w14:paraId="4D21D6DC" w14:textId="77777777" w:rsidTr="00802313">
        <w:tc>
          <w:tcPr>
            <w:tcW w:w="9493" w:type="dxa"/>
          </w:tcPr>
          <w:p w14:paraId="3C13B945" w14:textId="77777777" w:rsidR="00802313" w:rsidRDefault="00802313">
            <w:pPr>
              <w:rPr>
                <w:rFonts w:ascii="Arial" w:hAnsi="Arial" w:cs="Arial"/>
              </w:rPr>
            </w:pPr>
            <w:r>
              <w:rPr>
                <w:rFonts w:ascii="Arial" w:hAnsi="Arial" w:cs="Arial"/>
              </w:rPr>
              <w:t>Principles, Practice and Treatment Management of Aesthetic Injectable Therapies</w:t>
            </w:r>
          </w:p>
        </w:tc>
        <w:tc>
          <w:tcPr>
            <w:tcW w:w="2268" w:type="dxa"/>
          </w:tcPr>
          <w:p w14:paraId="5BB76814" w14:textId="77777777" w:rsidR="00802313" w:rsidRDefault="00802313" w:rsidP="00802313">
            <w:pPr>
              <w:jc w:val="center"/>
              <w:rPr>
                <w:rFonts w:ascii="Arial" w:hAnsi="Arial" w:cs="Arial"/>
              </w:rPr>
            </w:pPr>
            <w:r>
              <w:rPr>
                <w:rFonts w:ascii="Arial" w:hAnsi="Arial" w:cs="Arial"/>
              </w:rPr>
              <w:t>11</w:t>
            </w:r>
          </w:p>
        </w:tc>
        <w:tc>
          <w:tcPr>
            <w:tcW w:w="2187" w:type="dxa"/>
          </w:tcPr>
          <w:p w14:paraId="2620A334" w14:textId="77777777" w:rsidR="00802313" w:rsidRDefault="00802313" w:rsidP="00802313">
            <w:pPr>
              <w:jc w:val="center"/>
              <w:rPr>
                <w:rFonts w:ascii="Arial" w:hAnsi="Arial" w:cs="Arial"/>
              </w:rPr>
            </w:pPr>
            <w:r>
              <w:rPr>
                <w:rFonts w:ascii="Arial" w:hAnsi="Arial" w:cs="Arial"/>
              </w:rPr>
              <w:t>20</w:t>
            </w:r>
          </w:p>
        </w:tc>
      </w:tr>
      <w:tr w:rsidR="00802313" w14:paraId="666A4074" w14:textId="77777777" w:rsidTr="00802313">
        <w:tc>
          <w:tcPr>
            <w:tcW w:w="9493" w:type="dxa"/>
          </w:tcPr>
          <w:p w14:paraId="263C8F03" w14:textId="77777777" w:rsidR="00802313" w:rsidRDefault="00802313">
            <w:pPr>
              <w:rPr>
                <w:rFonts w:ascii="Arial" w:hAnsi="Arial" w:cs="Arial"/>
              </w:rPr>
            </w:pPr>
            <w:r>
              <w:rPr>
                <w:rFonts w:ascii="Arial" w:hAnsi="Arial" w:cs="Arial"/>
              </w:rPr>
              <w:t>Injectable Therapies for the Treatment of Hyperhidrosis</w:t>
            </w:r>
          </w:p>
        </w:tc>
        <w:tc>
          <w:tcPr>
            <w:tcW w:w="2268" w:type="dxa"/>
          </w:tcPr>
          <w:p w14:paraId="7C473ECD" w14:textId="77777777" w:rsidR="00802313" w:rsidRDefault="00802313" w:rsidP="00802313">
            <w:pPr>
              <w:jc w:val="center"/>
              <w:rPr>
                <w:rFonts w:ascii="Arial" w:hAnsi="Arial" w:cs="Arial"/>
              </w:rPr>
            </w:pPr>
            <w:r>
              <w:rPr>
                <w:rFonts w:ascii="Arial" w:hAnsi="Arial" w:cs="Arial"/>
              </w:rPr>
              <w:t>11</w:t>
            </w:r>
          </w:p>
        </w:tc>
        <w:tc>
          <w:tcPr>
            <w:tcW w:w="2187" w:type="dxa"/>
          </w:tcPr>
          <w:p w14:paraId="54414112" w14:textId="77777777" w:rsidR="00802313" w:rsidRDefault="001C71DC" w:rsidP="00802313">
            <w:pPr>
              <w:jc w:val="center"/>
              <w:rPr>
                <w:rFonts w:ascii="Arial" w:hAnsi="Arial" w:cs="Arial"/>
              </w:rPr>
            </w:pPr>
            <w:r>
              <w:rPr>
                <w:rFonts w:ascii="Arial" w:hAnsi="Arial" w:cs="Arial"/>
              </w:rPr>
              <w:t>8</w:t>
            </w:r>
          </w:p>
        </w:tc>
      </w:tr>
      <w:tr w:rsidR="00802313" w14:paraId="61C93B8A" w14:textId="77777777" w:rsidTr="00802313">
        <w:tc>
          <w:tcPr>
            <w:tcW w:w="9493" w:type="dxa"/>
          </w:tcPr>
          <w:p w14:paraId="15379815" w14:textId="77777777" w:rsidR="00802313" w:rsidRDefault="00802313">
            <w:pPr>
              <w:rPr>
                <w:rFonts w:ascii="Arial" w:hAnsi="Arial" w:cs="Arial"/>
              </w:rPr>
            </w:pPr>
            <w:r>
              <w:rPr>
                <w:rFonts w:ascii="Arial" w:hAnsi="Arial" w:cs="Arial"/>
              </w:rPr>
              <w:t>Clinic Compliance, Health, Safety, Welfare and Governance</w:t>
            </w:r>
          </w:p>
        </w:tc>
        <w:tc>
          <w:tcPr>
            <w:tcW w:w="2268" w:type="dxa"/>
          </w:tcPr>
          <w:p w14:paraId="10D20D5D" w14:textId="77777777" w:rsidR="00802313" w:rsidRDefault="00802313" w:rsidP="00802313">
            <w:pPr>
              <w:jc w:val="center"/>
              <w:rPr>
                <w:rFonts w:ascii="Arial" w:hAnsi="Arial" w:cs="Arial"/>
              </w:rPr>
            </w:pPr>
            <w:r>
              <w:rPr>
                <w:rFonts w:ascii="Arial" w:hAnsi="Arial" w:cs="Arial"/>
              </w:rPr>
              <w:t>11</w:t>
            </w:r>
          </w:p>
        </w:tc>
        <w:tc>
          <w:tcPr>
            <w:tcW w:w="2187" w:type="dxa"/>
          </w:tcPr>
          <w:p w14:paraId="655750F2" w14:textId="77777777" w:rsidR="00802313" w:rsidRDefault="00802313" w:rsidP="00802313">
            <w:pPr>
              <w:jc w:val="center"/>
              <w:rPr>
                <w:rFonts w:ascii="Arial" w:hAnsi="Arial" w:cs="Arial"/>
              </w:rPr>
            </w:pPr>
            <w:r>
              <w:rPr>
                <w:rFonts w:ascii="Arial" w:hAnsi="Arial" w:cs="Arial"/>
              </w:rPr>
              <w:t>6</w:t>
            </w:r>
          </w:p>
        </w:tc>
      </w:tr>
      <w:tr w:rsidR="00802313" w14:paraId="5B38FC07" w14:textId="77777777" w:rsidTr="00802313">
        <w:tc>
          <w:tcPr>
            <w:tcW w:w="9493" w:type="dxa"/>
          </w:tcPr>
          <w:p w14:paraId="7FFDFEFC" w14:textId="77777777" w:rsidR="00802313" w:rsidRDefault="00802313">
            <w:pPr>
              <w:rPr>
                <w:rFonts w:ascii="Arial" w:hAnsi="Arial" w:cs="Arial"/>
              </w:rPr>
            </w:pPr>
            <w:r>
              <w:rPr>
                <w:rFonts w:ascii="Arial" w:hAnsi="Arial" w:cs="Arial"/>
              </w:rPr>
              <w:t>Appraising the Clinical Literature</w:t>
            </w:r>
          </w:p>
        </w:tc>
        <w:tc>
          <w:tcPr>
            <w:tcW w:w="2268" w:type="dxa"/>
          </w:tcPr>
          <w:p w14:paraId="4E2C124A" w14:textId="77777777" w:rsidR="00802313" w:rsidRDefault="00802313" w:rsidP="00802313">
            <w:pPr>
              <w:jc w:val="center"/>
              <w:rPr>
                <w:rFonts w:ascii="Arial" w:hAnsi="Arial" w:cs="Arial"/>
              </w:rPr>
            </w:pPr>
            <w:r>
              <w:rPr>
                <w:rFonts w:ascii="Arial" w:hAnsi="Arial" w:cs="Arial"/>
              </w:rPr>
              <w:t>10</w:t>
            </w:r>
          </w:p>
        </w:tc>
        <w:tc>
          <w:tcPr>
            <w:tcW w:w="2187" w:type="dxa"/>
          </w:tcPr>
          <w:p w14:paraId="0BC68DC2" w14:textId="77777777" w:rsidR="00802313" w:rsidRDefault="001C71DC" w:rsidP="00802313">
            <w:pPr>
              <w:jc w:val="center"/>
              <w:rPr>
                <w:rFonts w:ascii="Arial" w:hAnsi="Arial" w:cs="Arial"/>
              </w:rPr>
            </w:pPr>
            <w:r>
              <w:rPr>
                <w:rFonts w:ascii="Arial" w:hAnsi="Arial" w:cs="Arial"/>
              </w:rPr>
              <w:t>3</w:t>
            </w:r>
          </w:p>
        </w:tc>
      </w:tr>
      <w:tr w:rsidR="00802313" w14:paraId="3E6FD083" w14:textId="77777777" w:rsidTr="00802313">
        <w:tc>
          <w:tcPr>
            <w:tcW w:w="9493" w:type="dxa"/>
          </w:tcPr>
          <w:p w14:paraId="34298D5B" w14:textId="77777777" w:rsidR="00802313" w:rsidRDefault="00802313">
            <w:pPr>
              <w:rPr>
                <w:rFonts w:ascii="Arial" w:hAnsi="Arial" w:cs="Arial"/>
              </w:rPr>
            </w:pPr>
            <w:r>
              <w:rPr>
                <w:rFonts w:ascii="Arial" w:hAnsi="Arial" w:cs="Arial"/>
              </w:rPr>
              <w:t>Professionalism in Cosmetic Aesthetic Practice</w:t>
            </w:r>
          </w:p>
        </w:tc>
        <w:tc>
          <w:tcPr>
            <w:tcW w:w="2268" w:type="dxa"/>
          </w:tcPr>
          <w:p w14:paraId="3920BCB8" w14:textId="77777777" w:rsidR="00802313" w:rsidRDefault="00802313" w:rsidP="00802313">
            <w:pPr>
              <w:jc w:val="center"/>
              <w:rPr>
                <w:rFonts w:ascii="Arial" w:hAnsi="Arial" w:cs="Arial"/>
              </w:rPr>
            </w:pPr>
            <w:r>
              <w:rPr>
                <w:rFonts w:ascii="Arial" w:hAnsi="Arial" w:cs="Arial"/>
              </w:rPr>
              <w:t>11</w:t>
            </w:r>
          </w:p>
        </w:tc>
        <w:tc>
          <w:tcPr>
            <w:tcW w:w="2187" w:type="dxa"/>
          </w:tcPr>
          <w:p w14:paraId="37F49E75" w14:textId="77777777" w:rsidR="00802313" w:rsidRDefault="001C71DC" w:rsidP="00802313">
            <w:pPr>
              <w:jc w:val="center"/>
              <w:rPr>
                <w:rFonts w:ascii="Arial" w:hAnsi="Arial" w:cs="Arial"/>
              </w:rPr>
            </w:pPr>
            <w:r>
              <w:rPr>
                <w:rFonts w:ascii="Arial" w:hAnsi="Arial" w:cs="Arial"/>
              </w:rPr>
              <w:t>3</w:t>
            </w:r>
          </w:p>
        </w:tc>
      </w:tr>
    </w:tbl>
    <w:p w14:paraId="629EFB8B" w14:textId="77777777" w:rsidR="00802313" w:rsidRPr="005F1169" w:rsidRDefault="005F1169" w:rsidP="00802313">
      <w:pPr>
        <w:rPr>
          <w:rFonts w:ascii="Arial" w:hAnsi="Arial" w:cs="Arial"/>
        </w:rPr>
      </w:pPr>
      <w:r>
        <w:rPr>
          <w:rFonts w:ascii="Arial" w:hAnsi="Arial" w:cs="Arial"/>
        </w:rPr>
        <w:t xml:space="preserve">                        </w:t>
      </w:r>
    </w:p>
    <w:p w14:paraId="0824E80E" w14:textId="77777777" w:rsidR="00802313" w:rsidRDefault="00802313" w:rsidP="005F1169">
      <w:pPr>
        <w:spacing w:after="0" w:line="240" w:lineRule="auto"/>
        <w:rPr>
          <w:rFonts w:ascii="Arial" w:hAnsi="Arial" w:cs="Arial"/>
        </w:rPr>
      </w:pPr>
      <w:r w:rsidRPr="002A398F">
        <w:rPr>
          <w:rFonts w:ascii="Arial" w:hAnsi="Arial" w:cs="Arial"/>
        </w:rPr>
        <w:t xml:space="preserve">The </w:t>
      </w:r>
      <w:proofErr w:type="spellStart"/>
      <w:r w:rsidRPr="002A398F">
        <w:rPr>
          <w:rFonts w:ascii="Arial" w:hAnsi="Arial" w:cs="Arial"/>
        </w:rPr>
        <w:t>Eduqual</w:t>
      </w:r>
      <w:proofErr w:type="spellEnd"/>
      <w:r w:rsidRPr="002A398F">
        <w:rPr>
          <w:rFonts w:ascii="Arial" w:hAnsi="Arial" w:cs="Arial"/>
        </w:rPr>
        <w:t xml:space="preserve"> Diploma in Clinical Aesthetic Injectable Therapies is based on the new CPSA /JCCP standards (Cosmetic Practice Standards Authority &amp; Joint Council for Cosmetic Practitioners</w:t>
      </w:r>
      <w:r w:rsidR="001C71DC">
        <w:rPr>
          <w:rFonts w:ascii="Arial" w:hAnsi="Arial" w:cs="Arial"/>
        </w:rPr>
        <w:t>).</w:t>
      </w:r>
    </w:p>
    <w:p w14:paraId="0AE70B6D" w14:textId="77777777" w:rsidR="0000582F" w:rsidRDefault="0000582F" w:rsidP="005F1169">
      <w:pPr>
        <w:spacing w:after="0" w:line="240" w:lineRule="auto"/>
        <w:rPr>
          <w:rFonts w:ascii="Arial" w:hAnsi="Arial" w:cs="Arial"/>
        </w:rPr>
      </w:pPr>
    </w:p>
    <w:p w14:paraId="5CADF9C3" w14:textId="77777777" w:rsidR="0000582F" w:rsidRDefault="0000582F" w:rsidP="005F1169">
      <w:pPr>
        <w:spacing w:after="0" w:line="240" w:lineRule="auto"/>
        <w:rPr>
          <w:rFonts w:ascii="Arial" w:hAnsi="Arial" w:cs="Arial"/>
        </w:rPr>
      </w:pPr>
      <w:r>
        <w:rPr>
          <w:rFonts w:ascii="Arial" w:hAnsi="Arial" w:cs="Arial"/>
        </w:rPr>
        <w:t>The qualification is mainly aimed at registered healthcare professionals who wish to achieve a specialist qualification which will confirm their competence to practice in t</w:t>
      </w:r>
      <w:r w:rsidR="00AA639C">
        <w:rPr>
          <w:rFonts w:ascii="Arial" w:hAnsi="Arial" w:cs="Arial"/>
        </w:rPr>
        <w:t>his specialist area.  T</w:t>
      </w:r>
      <w:r w:rsidR="001C71DC">
        <w:rPr>
          <w:rFonts w:ascii="Arial" w:hAnsi="Arial" w:cs="Arial"/>
        </w:rPr>
        <w:t>he qualification may</w:t>
      </w:r>
      <w:r>
        <w:rPr>
          <w:rFonts w:ascii="Arial" w:hAnsi="Arial" w:cs="Arial"/>
        </w:rPr>
        <w:t xml:space="preserve"> also be appropriate for non-healthcare professionals (or others registered by the Health and </w:t>
      </w:r>
      <w:r w:rsidR="00AA639C">
        <w:rPr>
          <w:rFonts w:ascii="Arial" w:hAnsi="Arial" w:cs="Arial"/>
        </w:rPr>
        <w:t>Care Professions Council (HCPC)) however these candidates would have to have access to support and supervision of an experienced clinician and be able to meet the specific evidence requirements for the units.</w:t>
      </w:r>
    </w:p>
    <w:p w14:paraId="19538B47" w14:textId="77777777" w:rsidR="005F1169" w:rsidRPr="002A398F" w:rsidRDefault="005F1169" w:rsidP="005F1169">
      <w:pPr>
        <w:spacing w:after="0" w:line="240" w:lineRule="auto"/>
        <w:rPr>
          <w:rFonts w:ascii="Arial" w:hAnsi="Arial" w:cs="Arial"/>
        </w:rPr>
      </w:pPr>
    </w:p>
    <w:p w14:paraId="3512E9AD" w14:textId="77777777" w:rsidR="005F1169" w:rsidRPr="002A398F" w:rsidRDefault="005F1169" w:rsidP="005F1169">
      <w:pPr>
        <w:spacing w:after="0" w:line="240" w:lineRule="auto"/>
        <w:rPr>
          <w:rFonts w:ascii="Arial" w:hAnsi="Arial" w:cs="Arial"/>
        </w:rPr>
      </w:pPr>
      <w:r w:rsidRPr="002A398F">
        <w:rPr>
          <w:rFonts w:ascii="Arial" w:hAnsi="Arial" w:cs="Arial"/>
        </w:rPr>
        <w:t>The qualification is assessed using the following range of assessment methods/instruments and also very specific evidence requirements:</w:t>
      </w:r>
    </w:p>
    <w:p w14:paraId="319B653E" w14:textId="77777777" w:rsidR="005F1169" w:rsidRPr="001C71DC" w:rsidRDefault="005F1169" w:rsidP="001C71DC">
      <w:pPr>
        <w:pStyle w:val="ListParagraph"/>
        <w:numPr>
          <w:ilvl w:val="0"/>
          <w:numId w:val="8"/>
        </w:numPr>
        <w:spacing w:after="0" w:line="240" w:lineRule="auto"/>
        <w:rPr>
          <w:rFonts w:ascii="Arial" w:hAnsi="Arial" w:cs="Arial"/>
        </w:rPr>
      </w:pPr>
      <w:r w:rsidRPr="001C71DC">
        <w:rPr>
          <w:rFonts w:ascii="Arial" w:hAnsi="Arial" w:cs="Arial"/>
        </w:rPr>
        <w:t xml:space="preserve">Direct observation </w:t>
      </w:r>
      <w:r w:rsidR="00BF5DC5" w:rsidRPr="001C71DC">
        <w:rPr>
          <w:rFonts w:ascii="Arial" w:hAnsi="Arial" w:cs="Arial"/>
        </w:rPr>
        <w:t xml:space="preserve">by an assessor </w:t>
      </w:r>
      <w:r w:rsidRPr="001C71DC">
        <w:rPr>
          <w:rFonts w:ascii="Arial" w:hAnsi="Arial" w:cs="Arial"/>
        </w:rPr>
        <w:t>of client/patient consultations and treatments</w:t>
      </w:r>
      <w:r w:rsidR="001C71DC">
        <w:rPr>
          <w:rFonts w:ascii="Arial" w:hAnsi="Arial" w:cs="Arial"/>
        </w:rPr>
        <w:t>*</w:t>
      </w:r>
    </w:p>
    <w:p w14:paraId="3187DBBC" w14:textId="77777777" w:rsidR="005F1169" w:rsidRPr="001C71DC" w:rsidRDefault="005F1169" w:rsidP="001C71DC">
      <w:pPr>
        <w:pStyle w:val="ListParagraph"/>
        <w:numPr>
          <w:ilvl w:val="0"/>
          <w:numId w:val="8"/>
        </w:numPr>
        <w:spacing w:after="0" w:line="240" w:lineRule="auto"/>
        <w:rPr>
          <w:rFonts w:ascii="Arial" w:hAnsi="Arial" w:cs="Arial"/>
        </w:rPr>
      </w:pPr>
      <w:r w:rsidRPr="001C71DC">
        <w:rPr>
          <w:rFonts w:ascii="Arial" w:hAnsi="Arial" w:cs="Arial"/>
        </w:rPr>
        <w:t>Examination</w:t>
      </w:r>
      <w:r w:rsidR="00BF5DC5" w:rsidRPr="001C71DC">
        <w:rPr>
          <w:rFonts w:ascii="Arial" w:hAnsi="Arial" w:cs="Arial"/>
        </w:rPr>
        <w:t>s</w:t>
      </w:r>
      <w:r w:rsidRPr="001C71DC">
        <w:rPr>
          <w:rFonts w:ascii="Arial" w:hAnsi="Arial" w:cs="Arial"/>
        </w:rPr>
        <w:t>/Question Paper</w:t>
      </w:r>
      <w:r w:rsidR="00BF5DC5" w:rsidRPr="001C71DC">
        <w:rPr>
          <w:rFonts w:ascii="Arial" w:hAnsi="Arial" w:cs="Arial"/>
        </w:rPr>
        <w:t>s</w:t>
      </w:r>
    </w:p>
    <w:p w14:paraId="44057777" w14:textId="77777777" w:rsidR="005F1169" w:rsidRPr="001C71DC" w:rsidRDefault="005F1169" w:rsidP="001C71DC">
      <w:pPr>
        <w:pStyle w:val="ListParagraph"/>
        <w:numPr>
          <w:ilvl w:val="0"/>
          <w:numId w:val="8"/>
        </w:numPr>
        <w:spacing w:after="0" w:line="240" w:lineRule="auto"/>
        <w:rPr>
          <w:rFonts w:ascii="Arial" w:hAnsi="Arial" w:cs="Arial"/>
        </w:rPr>
      </w:pPr>
      <w:r w:rsidRPr="001C71DC">
        <w:rPr>
          <w:rFonts w:ascii="Arial" w:hAnsi="Arial" w:cs="Arial"/>
        </w:rPr>
        <w:t>Written assignment</w:t>
      </w:r>
      <w:r w:rsidR="00BF5DC5" w:rsidRPr="001C71DC">
        <w:rPr>
          <w:rFonts w:ascii="Arial" w:hAnsi="Arial" w:cs="Arial"/>
        </w:rPr>
        <w:t>s</w:t>
      </w:r>
      <w:r w:rsidRPr="001C71DC">
        <w:rPr>
          <w:rFonts w:ascii="Arial" w:hAnsi="Arial" w:cs="Arial"/>
        </w:rPr>
        <w:t>/essay</w:t>
      </w:r>
    </w:p>
    <w:p w14:paraId="20C4E49A" w14:textId="77777777" w:rsidR="005F1169" w:rsidRPr="001C71DC" w:rsidRDefault="005F1169" w:rsidP="001C71DC">
      <w:pPr>
        <w:pStyle w:val="ListParagraph"/>
        <w:numPr>
          <w:ilvl w:val="0"/>
          <w:numId w:val="8"/>
        </w:numPr>
        <w:spacing w:after="0" w:line="240" w:lineRule="auto"/>
        <w:rPr>
          <w:rFonts w:ascii="Arial" w:hAnsi="Arial" w:cs="Arial"/>
        </w:rPr>
      </w:pPr>
      <w:r w:rsidRPr="001C71DC">
        <w:rPr>
          <w:rFonts w:ascii="Arial" w:hAnsi="Arial" w:cs="Arial"/>
        </w:rPr>
        <w:t xml:space="preserve">Portfolio to include – clinical logbook with supporting critical appraisal, </w:t>
      </w:r>
      <w:r w:rsidR="00BF5DC5" w:rsidRPr="001C71DC">
        <w:rPr>
          <w:rFonts w:ascii="Arial" w:hAnsi="Arial" w:cs="Arial"/>
        </w:rPr>
        <w:t>clinical images/photographs, witness statements/testimonies, reflective accounts, product evidence (</w:t>
      </w:r>
      <w:proofErr w:type="spellStart"/>
      <w:r w:rsidR="00BF5DC5" w:rsidRPr="001C71DC">
        <w:rPr>
          <w:rFonts w:ascii="Arial" w:hAnsi="Arial" w:cs="Arial"/>
        </w:rPr>
        <w:t>eg.</w:t>
      </w:r>
      <w:proofErr w:type="spellEnd"/>
      <w:r w:rsidR="00BF5DC5" w:rsidRPr="001C71DC">
        <w:rPr>
          <w:rFonts w:ascii="Arial" w:hAnsi="Arial" w:cs="Arial"/>
        </w:rPr>
        <w:t xml:space="preserve"> treatment records, audit reports).</w:t>
      </w:r>
    </w:p>
    <w:p w14:paraId="3C82AFA7" w14:textId="77777777" w:rsidR="001C71DC" w:rsidRDefault="001C71DC" w:rsidP="005F1169">
      <w:pPr>
        <w:spacing w:after="0" w:line="240" w:lineRule="auto"/>
        <w:rPr>
          <w:rFonts w:ascii="Arial" w:hAnsi="Arial" w:cs="Arial"/>
        </w:rPr>
      </w:pPr>
    </w:p>
    <w:p w14:paraId="7C996CFC" w14:textId="77777777" w:rsidR="00BF5DC5" w:rsidRDefault="00BF5DC5" w:rsidP="005F1169">
      <w:pPr>
        <w:spacing w:after="0" w:line="240" w:lineRule="auto"/>
        <w:rPr>
          <w:rFonts w:ascii="Arial" w:hAnsi="Arial" w:cs="Arial"/>
        </w:rPr>
      </w:pPr>
      <w:r w:rsidRPr="002A398F">
        <w:rPr>
          <w:rFonts w:ascii="Arial" w:hAnsi="Arial" w:cs="Arial"/>
        </w:rPr>
        <w:lastRenderedPageBreak/>
        <w:t xml:space="preserve">In addition to the assessment methods noted above there are also specific evidence requirements to be met </w:t>
      </w:r>
      <w:r w:rsidR="002A398F" w:rsidRPr="002A398F">
        <w:rPr>
          <w:rFonts w:ascii="Arial" w:hAnsi="Arial" w:cs="Arial"/>
        </w:rPr>
        <w:t xml:space="preserve">- </w:t>
      </w:r>
      <w:proofErr w:type="spellStart"/>
      <w:r w:rsidR="002A398F" w:rsidRPr="002A398F">
        <w:rPr>
          <w:rFonts w:ascii="Arial" w:hAnsi="Arial" w:cs="Arial"/>
        </w:rPr>
        <w:t>eg.</w:t>
      </w:r>
      <w:proofErr w:type="spellEnd"/>
      <w:r w:rsidR="002A398F" w:rsidRPr="002A398F">
        <w:rPr>
          <w:rFonts w:ascii="Arial" w:hAnsi="Arial" w:cs="Arial"/>
        </w:rPr>
        <w:t xml:space="preserve"> </w:t>
      </w:r>
      <w:r w:rsidR="001C71DC">
        <w:rPr>
          <w:rFonts w:ascii="Arial" w:hAnsi="Arial" w:cs="Arial"/>
        </w:rPr>
        <w:t>*</w:t>
      </w:r>
      <w:r w:rsidR="002A398F" w:rsidRPr="002A398F">
        <w:rPr>
          <w:rFonts w:ascii="Arial" w:hAnsi="Arial" w:cs="Arial"/>
        </w:rPr>
        <w:t>X no. of treatments should be observed and these should be supported by photograph/image and critical write up</w:t>
      </w:r>
      <w:r w:rsidR="00BB0E6D">
        <w:rPr>
          <w:rFonts w:ascii="Arial" w:hAnsi="Arial" w:cs="Arial"/>
        </w:rPr>
        <w:t>.  There are also requ</w:t>
      </w:r>
      <w:r w:rsidR="0000582F">
        <w:rPr>
          <w:rFonts w:ascii="Arial" w:hAnsi="Arial" w:cs="Arial"/>
        </w:rPr>
        <w:t>irements relating to supervision.</w:t>
      </w:r>
      <w:r w:rsidR="002A398F" w:rsidRPr="002A398F">
        <w:rPr>
          <w:rFonts w:ascii="Arial" w:hAnsi="Arial" w:cs="Arial"/>
        </w:rPr>
        <w:t xml:space="preserve"> (</w:t>
      </w:r>
      <w:r w:rsidRPr="002A398F">
        <w:rPr>
          <w:rFonts w:ascii="Arial" w:hAnsi="Arial" w:cs="Arial"/>
        </w:rPr>
        <w:t>see Unit 3 for details</w:t>
      </w:r>
      <w:r w:rsidR="002A398F" w:rsidRPr="002A398F">
        <w:rPr>
          <w:rFonts w:ascii="Arial" w:hAnsi="Arial" w:cs="Arial"/>
        </w:rPr>
        <w:t>).</w:t>
      </w:r>
      <w:r w:rsidR="00412EF7">
        <w:rPr>
          <w:rFonts w:ascii="Arial" w:hAnsi="Arial" w:cs="Arial"/>
        </w:rPr>
        <w:t xml:space="preserve">  This aligns with the CPSA requirements.</w:t>
      </w:r>
    </w:p>
    <w:p w14:paraId="24F6FF27" w14:textId="77777777" w:rsidR="001C71DC" w:rsidRDefault="001C71DC" w:rsidP="005F1169">
      <w:pPr>
        <w:spacing w:after="0" w:line="240" w:lineRule="auto"/>
        <w:rPr>
          <w:rFonts w:ascii="Arial" w:hAnsi="Arial" w:cs="Arial"/>
        </w:rPr>
      </w:pPr>
    </w:p>
    <w:p w14:paraId="32A73B88" w14:textId="77777777" w:rsidR="001C71DC" w:rsidRDefault="001C71DC" w:rsidP="001C71DC">
      <w:pPr>
        <w:spacing w:after="0" w:line="240" w:lineRule="auto"/>
        <w:rPr>
          <w:rFonts w:ascii="Arial" w:hAnsi="Arial" w:cs="Arial"/>
        </w:rPr>
      </w:pPr>
      <w:proofErr w:type="spellStart"/>
      <w:r w:rsidRPr="002A398F">
        <w:rPr>
          <w:rFonts w:ascii="Arial" w:hAnsi="Arial" w:cs="Arial"/>
        </w:rPr>
        <w:t>Eduqual</w:t>
      </w:r>
      <w:proofErr w:type="spellEnd"/>
      <w:r w:rsidRPr="002A398F">
        <w:rPr>
          <w:rFonts w:ascii="Arial" w:hAnsi="Arial" w:cs="Arial"/>
        </w:rPr>
        <w:t xml:space="preserve"> have been working closely with JCCP and are also working with the British Association of Cosmetic Nurses and the Royal College of Surgeons.</w:t>
      </w:r>
    </w:p>
    <w:p w14:paraId="54A3AB5E" w14:textId="77777777" w:rsidR="00B45EF9" w:rsidRDefault="00B45EF9" w:rsidP="001C71DC">
      <w:pPr>
        <w:spacing w:after="0" w:line="240" w:lineRule="auto"/>
        <w:rPr>
          <w:rFonts w:ascii="Arial" w:hAnsi="Arial" w:cs="Arial"/>
        </w:rPr>
      </w:pPr>
    </w:p>
    <w:p w14:paraId="25F2229F" w14:textId="77777777" w:rsidR="00B45EF9" w:rsidRPr="002A398F" w:rsidRDefault="00B45EF9" w:rsidP="001C71DC">
      <w:pPr>
        <w:spacing w:after="0" w:line="240" w:lineRule="auto"/>
        <w:rPr>
          <w:rFonts w:ascii="Arial" w:hAnsi="Arial" w:cs="Arial"/>
        </w:rPr>
      </w:pPr>
      <w:r>
        <w:rPr>
          <w:rFonts w:ascii="Arial" w:hAnsi="Arial" w:cs="Arial"/>
        </w:rPr>
        <w:t>It should be noted that there are some minor adjustments being made to the unit specifications and the credit rating before being submitted for accreditation and credit rating approval.</w:t>
      </w:r>
    </w:p>
    <w:p w14:paraId="5526EFB3" w14:textId="77777777" w:rsidR="001C71DC" w:rsidRDefault="001C71DC" w:rsidP="005F1169">
      <w:pPr>
        <w:spacing w:after="0" w:line="240" w:lineRule="auto"/>
        <w:rPr>
          <w:rFonts w:ascii="Arial" w:hAnsi="Arial" w:cs="Arial"/>
        </w:rPr>
      </w:pPr>
    </w:p>
    <w:p w14:paraId="51C679DF" w14:textId="77777777" w:rsidR="0000582F" w:rsidRDefault="0000582F" w:rsidP="005F1169">
      <w:pPr>
        <w:spacing w:after="0" w:line="240" w:lineRule="auto"/>
        <w:rPr>
          <w:rFonts w:ascii="Arial" w:hAnsi="Arial" w:cs="Arial"/>
        </w:rPr>
      </w:pPr>
    </w:p>
    <w:p w14:paraId="463E43AB" w14:textId="77777777" w:rsidR="0000582F" w:rsidRPr="002A398F" w:rsidRDefault="0000582F" w:rsidP="005F1169">
      <w:pPr>
        <w:spacing w:after="0" w:line="240" w:lineRule="auto"/>
        <w:rPr>
          <w:rFonts w:ascii="Arial" w:hAnsi="Arial" w:cs="Arial"/>
        </w:rPr>
      </w:pPr>
    </w:p>
    <w:p w14:paraId="5DB6C0ED" w14:textId="77777777" w:rsidR="00BF5DC5" w:rsidRDefault="00BF5DC5" w:rsidP="005F1169">
      <w:pPr>
        <w:spacing w:after="0" w:line="240" w:lineRule="auto"/>
        <w:rPr>
          <w:rFonts w:ascii="Arial" w:hAnsi="Arial" w:cs="Arial"/>
          <w:color w:val="1F497D"/>
        </w:rPr>
      </w:pPr>
    </w:p>
    <w:p w14:paraId="47141AB7" w14:textId="77777777" w:rsidR="005F1169" w:rsidRPr="005F1169" w:rsidRDefault="005F1169" w:rsidP="005F1169">
      <w:pPr>
        <w:spacing w:after="0" w:line="240" w:lineRule="auto"/>
        <w:rPr>
          <w:rFonts w:ascii="Arial" w:hAnsi="Arial" w:cs="Arial"/>
          <w:color w:val="1F497D"/>
        </w:rPr>
      </w:pPr>
    </w:p>
    <w:p w14:paraId="6951B76B" w14:textId="77777777" w:rsidR="00802313" w:rsidRPr="00802313" w:rsidRDefault="00802313" w:rsidP="00802313">
      <w:pPr>
        <w:spacing w:after="0" w:line="240" w:lineRule="auto"/>
        <w:rPr>
          <w:rFonts w:ascii="Arial" w:hAnsi="Arial" w:cs="Arial"/>
          <w:color w:val="1F497D"/>
        </w:rPr>
      </w:pPr>
    </w:p>
    <w:p w14:paraId="7EF67502" w14:textId="77777777" w:rsidR="005D7AED" w:rsidRDefault="005D7AED">
      <w:pPr>
        <w:rPr>
          <w:rFonts w:ascii="Arial" w:hAnsi="Arial" w:cs="Arial"/>
        </w:rPr>
      </w:pPr>
    </w:p>
    <w:p w14:paraId="4FF3D891" w14:textId="77777777" w:rsidR="005C3D5F" w:rsidRDefault="005C3D5F"/>
    <w:p w14:paraId="58C822D8" w14:textId="77777777" w:rsidR="009B3D12" w:rsidRDefault="009B3D12"/>
    <w:p w14:paraId="10ED8F17" w14:textId="77777777" w:rsidR="00BC5B65" w:rsidRDefault="00BC5B65"/>
    <w:sectPr w:rsidR="00BC5B65" w:rsidSect="002A58E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549"/>
    <w:multiLevelType w:val="hybridMultilevel"/>
    <w:tmpl w:val="FF866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40F6C"/>
    <w:multiLevelType w:val="hybridMultilevel"/>
    <w:tmpl w:val="7676F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A2B12"/>
    <w:multiLevelType w:val="hybridMultilevel"/>
    <w:tmpl w:val="52FE6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52788A"/>
    <w:multiLevelType w:val="hybridMultilevel"/>
    <w:tmpl w:val="1280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851A9"/>
    <w:multiLevelType w:val="hybridMultilevel"/>
    <w:tmpl w:val="A2A41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275467"/>
    <w:multiLevelType w:val="hybridMultilevel"/>
    <w:tmpl w:val="90929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3A3872"/>
    <w:multiLevelType w:val="hybridMultilevel"/>
    <w:tmpl w:val="9912D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292960">
    <w:abstractNumId w:val="6"/>
  </w:num>
  <w:num w:numId="2" w16cid:durableId="1652640816">
    <w:abstractNumId w:val="3"/>
  </w:num>
  <w:num w:numId="3" w16cid:durableId="947078907">
    <w:abstractNumId w:val="4"/>
  </w:num>
  <w:num w:numId="4" w16cid:durableId="925261765">
    <w:abstractNumId w:val="0"/>
  </w:num>
  <w:num w:numId="5" w16cid:durableId="1966807534">
    <w:abstractNumId w:val="1"/>
  </w:num>
  <w:num w:numId="6" w16cid:durableId="583802864">
    <w:abstractNumId w:val="2"/>
  </w:num>
  <w:num w:numId="7" w16cid:durableId="594096057">
    <w:abstractNumId w:val="2"/>
  </w:num>
  <w:num w:numId="8" w16cid:durableId="127397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E9"/>
    <w:rsid w:val="0000582F"/>
    <w:rsid w:val="00065868"/>
    <w:rsid w:val="000807C6"/>
    <w:rsid w:val="00126039"/>
    <w:rsid w:val="00131AA9"/>
    <w:rsid w:val="00150661"/>
    <w:rsid w:val="0017602B"/>
    <w:rsid w:val="001C71DC"/>
    <w:rsid w:val="002A398F"/>
    <w:rsid w:val="002A58E9"/>
    <w:rsid w:val="00351D63"/>
    <w:rsid w:val="00354799"/>
    <w:rsid w:val="00355914"/>
    <w:rsid w:val="00412EF7"/>
    <w:rsid w:val="0043190B"/>
    <w:rsid w:val="004F1140"/>
    <w:rsid w:val="0051139D"/>
    <w:rsid w:val="00517BAF"/>
    <w:rsid w:val="005C3D5F"/>
    <w:rsid w:val="005D7AED"/>
    <w:rsid w:val="005F1169"/>
    <w:rsid w:val="00630EE7"/>
    <w:rsid w:val="0069797C"/>
    <w:rsid w:val="007538C0"/>
    <w:rsid w:val="007D0C11"/>
    <w:rsid w:val="007E42A6"/>
    <w:rsid w:val="00802313"/>
    <w:rsid w:val="00872305"/>
    <w:rsid w:val="0094645B"/>
    <w:rsid w:val="00990859"/>
    <w:rsid w:val="009B3D12"/>
    <w:rsid w:val="009B5956"/>
    <w:rsid w:val="009F38D9"/>
    <w:rsid w:val="00A51C58"/>
    <w:rsid w:val="00AA3208"/>
    <w:rsid w:val="00AA639C"/>
    <w:rsid w:val="00AC69A6"/>
    <w:rsid w:val="00B05F20"/>
    <w:rsid w:val="00B45EF9"/>
    <w:rsid w:val="00B62CA3"/>
    <w:rsid w:val="00B76624"/>
    <w:rsid w:val="00BB0E6D"/>
    <w:rsid w:val="00BC5B65"/>
    <w:rsid w:val="00BF5DC5"/>
    <w:rsid w:val="00C26E27"/>
    <w:rsid w:val="00CE67A7"/>
    <w:rsid w:val="00E54D1C"/>
    <w:rsid w:val="00E850AF"/>
    <w:rsid w:val="00EF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5D54"/>
  <w15:chartTrackingRefBased/>
  <w15:docId w15:val="{5596F6F8-FBE9-4C9D-82D1-E7938D16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8E9"/>
    <w:pPr>
      <w:ind w:left="720"/>
      <w:contextualSpacing/>
    </w:pPr>
  </w:style>
  <w:style w:type="paragraph" w:styleId="BalloonText">
    <w:name w:val="Balloon Text"/>
    <w:basedOn w:val="Normal"/>
    <w:link w:val="BalloonTextChar"/>
    <w:uiPriority w:val="99"/>
    <w:semiHidden/>
    <w:unhideWhenUsed/>
    <w:rsid w:val="00354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Crawford</dc:creator>
  <cp:keywords/>
  <dc:description/>
  <cp:lastModifiedBy>Alan Redhead</cp:lastModifiedBy>
  <cp:revision>2</cp:revision>
  <cp:lastPrinted>2018-06-05T10:31:00Z</cp:lastPrinted>
  <dcterms:created xsi:type="dcterms:W3CDTF">2026-03-17T14:05:00Z</dcterms:created>
  <dcterms:modified xsi:type="dcterms:W3CDTF">2026-03-17T14:05:00Z</dcterms:modified>
</cp:coreProperties>
</file>